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61"/>
        <w:gridCol w:w="5410"/>
      </w:tblGrid>
      <w:tr w:rsidR="00334495" w:rsidTr="00483A4D">
        <w:tc>
          <w:tcPr>
            <w:tcW w:w="4219" w:type="dxa"/>
          </w:tcPr>
          <w:p w:rsidR="00334495" w:rsidRDefault="00334495" w:rsidP="00483A4D">
            <w:pPr>
              <w:jc w:val="center"/>
              <w:rPr>
                <w:color w:val="auto"/>
              </w:rPr>
            </w:pPr>
            <w:r>
              <w:rPr>
                <w:color w:val="auto"/>
              </w:rPr>
              <w:t xml:space="preserve">ĐẢNG BỘ TỈNH QUẢNG </w:t>
            </w:r>
            <w:smartTag w:uri="urn:schemas-microsoft-com:office:smarttags" w:element="place">
              <w:smartTag w:uri="urn:schemas-microsoft-com:office:smarttags" w:element="country-region">
                <w:r>
                  <w:rPr>
                    <w:color w:val="auto"/>
                  </w:rPr>
                  <w:t>NAM</w:t>
                </w:r>
              </w:smartTag>
            </w:smartTag>
          </w:p>
          <w:p w:rsidR="00334495" w:rsidRDefault="00334495" w:rsidP="00483A4D">
            <w:pPr>
              <w:pStyle w:val="Heading1"/>
              <w:jc w:val="center"/>
            </w:pPr>
            <w:r>
              <w:t>THÀNH UỶ TAM KỲ</w:t>
            </w:r>
          </w:p>
          <w:p w:rsidR="00334495" w:rsidRDefault="00334495" w:rsidP="00483A4D">
            <w:pPr>
              <w:jc w:val="center"/>
              <w:rPr>
                <w:color w:val="auto"/>
              </w:rPr>
            </w:pPr>
            <w:r>
              <w:rPr>
                <w:color w:val="auto"/>
              </w:rPr>
              <w:t>*</w:t>
            </w:r>
          </w:p>
          <w:p w:rsidR="00334495" w:rsidRDefault="00334495" w:rsidP="00FC1DA1">
            <w:pPr>
              <w:jc w:val="center"/>
              <w:rPr>
                <w:color w:val="auto"/>
              </w:rPr>
            </w:pPr>
            <w:r>
              <w:rPr>
                <w:color w:val="auto"/>
              </w:rPr>
              <w:t xml:space="preserve">Số     </w:t>
            </w:r>
            <w:r w:rsidR="00A42FAE">
              <w:rPr>
                <w:color w:val="auto"/>
              </w:rPr>
              <w:t xml:space="preserve">  </w:t>
            </w:r>
            <w:r>
              <w:rPr>
                <w:color w:val="auto"/>
              </w:rPr>
              <w:t xml:space="preserve"> -</w:t>
            </w:r>
            <w:r w:rsidR="00FC1DA1">
              <w:rPr>
                <w:color w:val="auto"/>
              </w:rPr>
              <w:t>CTr</w:t>
            </w:r>
            <w:r>
              <w:rPr>
                <w:color w:val="auto"/>
              </w:rPr>
              <w:t>/TU</w:t>
            </w:r>
          </w:p>
        </w:tc>
        <w:tc>
          <w:tcPr>
            <w:tcW w:w="5494" w:type="dxa"/>
          </w:tcPr>
          <w:p w:rsidR="00334495" w:rsidRPr="001B27B1" w:rsidRDefault="00334495" w:rsidP="00483A4D">
            <w:pPr>
              <w:pStyle w:val="Heading2"/>
              <w:rPr>
                <w:u w:val="single"/>
              </w:rPr>
            </w:pPr>
            <w:r w:rsidRPr="00C54FFF">
              <w:t xml:space="preserve">   </w:t>
            </w:r>
            <w:r>
              <w:t xml:space="preserve">   </w:t>
            </w:r>
            <w:r w:rsidRPr="001B27B1">
              <w:rPr>
                <w:u w:val="single"/>
              </w:rPr>
              <w:t xml:space="preserve">ĐẢNG CỘNG SẢN VIỆT </w:t>
            </w:r>
            <w:smartTag w:uri="urn:schemas-microsoft-com:office:smarttags" w:element="place">
              <w:smartTag w:uri="urn:schemas-microsoft-com:office:smarttags" w:element="country-region">
                <w:r w:rsidRPr="001B27B1">
                  <w:rPr>
                    <w:u w:val="single"/>
                  </w:rPr>
                  <w:t>NAM</w:t>
                </w:r>
              </w:smartTag>
            </w:smartTag>
          </w:p>
          <w:p w:rsidR="00334495" w:rsidRDefault="00334495" w:rsidP="00483A4D">
            <w:pPr>
              <w:jc w:val="right"/>
              <w:rPr>
                <w:color w:val="auto"/>
              </w:rPr>
            </w:pPr>
          </w:p>
          <w:p w:rsidR="00334495" w:rsidRDefault="00334495" w:rsidP="00483A4D">
            <w:pPr>
              <w:rPr>
                <w:i/>
                <w:iCs w:val="0"/>
                <w:color w:val="auto"/>
              </w:rPr>
            </w:pPr>
            <w:r>
              <w:rPr>
                <w:i/>
                <w:iCs w:val="0"/>
                <w:color w:val="auto"/>
              </w:rPr>
              <w:t xml:space="preserve">           Tam Kỳ, ngày       tháng  1</w:t>
            </w:r>
            <w:r w:rsidR="00FC1DA1">
              <w:rPr>
                <w:i/>
                <w:iCs w:val="0"/>
                <w:color w:val="auto"/>
              </w:rPr>
              <w:t>2</w:t>
            </w:r>
            <w:r>
              <w:rPr>
                <w:i/>
                <w:iCs w:val="0"/>
                <w:color w:val="auto"/>
              </w:rPr>
              <w:t xml:space="preserve"> năm 2020       </w:t>
            </w:r>
          </w:p>
          <w:p w:rsidR="00334495" w:rsidRDefault="00334495" w:rsidP="00483A4D">
            <w:pPr>
              <w:rPr>
                <w:color w:val="auto"/>
              </w:rPr>
            </w:pPr>
          </w:p>
        </w:tc>
      </w:tr>
    </w:tbl>
    <w:p w:rsidR="00334495" w:rsidRPr="0032165D" w:rsidRDefault="00334495" w:rsidP="00334495">
      <w:pPr>
        <w:rPr>
          <w:color w:val="auto"/>
          <w:sz w:val="8"/>
        </w:rPr>
      </w:pPr>
    </w:p>
    <w:p w:rsidR="00334495" w:rsidRDefault="00334495" w:rsidP="00334495">
      <w:pPr>
        <w:jc w:val="center"/>
        <w:rPr>
          <w:b/>
          <w:bCs w:val="0"/>
          <w:sz w:val="32"/>
          <w:szCs w:val="32"/>
          <w:lang w:val="fr-FR"/>
        </w:rPr>
      </w:pPr>
      <w:r>
        <w:rPr>
          <w:b/>
          <w:sz w:val="32"/>
          <w:szCs w:val="32"/>
          <w:lang w:val="fr-FR"/>
        </w:rPr>
        <w:t>CHƯƠNG TRÌNH</w:t>
      </w:r>
    </w:p>
    <w:p w:rsidR="00334495" w:rsidRDefault="006E7E23" w:rsidP="00334495">
      <w:pPr>
        <w:jc w:val="center"/>
      </w:pPr>
      <w:bookmarkStart w:id="0" w:name="_GoBack"/>
      <w:bookmarkEnd w:id="0"/>
      <w:r>
        <w:t>c</w:t>
      </w:r>
      <w:r w:rsidR="00813FE1">
        <w:t>ông tác năm 2021</w:t>
      </w:r>
      <w:r w:rsidR="00334495">
        <w:t xml:space="preserve"> của Thành ủy, Ban Thường vụ Thành ủy khóa XX</w:t>
      </w:r>
      <w:r w:rsidR="00813FE1">
        <w:t>I</w:t>
      </w:r>
      <w:r w:rsidR="00334495">
        <w:t>,</w:t>
      </w:r>
    </w:p>
    <w:p w:rsidR="00334495" w:rsidRDefault="00813FE1" w:rsidP="00334495">
      <w:pPr>
        <w:jc w:val="center"/>
      </w:pPr>
      <w:r>
        <w:t xml:space="preserve"> nhiệm kỳ 2020-2025</w:t>
      </w:r>
    </w:p>
    <w:p w:rsidR="00334495" w:rsidRDefault="00334495" w:rsidP="00334495"/>
    <w:p w:rsidR="00334495" w:rsidRDefault="00334495" w:rsidP="0059310F">
      <w:pPr>
        <w:spacing w:before="120"/>
        <w:ind w:firstLine="567"/>
        <w:jc w:val="both"/>
        <w:rPr>
          <w:iCs w:val="0"/>
        </w:rPr>
      </w:pPr>
      <w:r>
        <w:t>Căn cứ Chương trình công tác toàn khóa số 01- CTr/TU,</w:t>
      </w:r>
      <w:r>
        <w:rPr>
          <w:i/>
        </w:rPr>
        <w:t xml:space="preserve"> </w:t>
      </w:r>
      <w:r w:rsidR="00263824">
        <w:t>ngày</w:t>
      </w:r>
      <w:r w:rsidR="00A42FAE">
        <w:t xml:space="preserve"> 30</w:t>
      </w:r>
      <w:r w:rsidR="00263824">
        <w:t xml:space="preserve"> tháng 9 năm 2020</w:t>
      </w:r>
      <w:r>
        <w:t xml:space="preserve"> của BCH Đảng bộ Thành phố khóa XX</w:t>
      </w:r>
      <w:r w:rsidR="00263824">
        <w:t>I</w:t>
      </w:r>
      <w:r>
        <w:t>; Nghị quyết số</w:t>
      </w:r>
      <w:r w:rsidR="00263824">
        <w:t xml:space="preserve">  </w:t>
      </w:r>
      <w:r w:rsidR="00B60A99">
        <w:t xml:space="preserve">   </w:t>
      </w:r>
      <w:r>
        <w:t>-NQ/TU, ngày</w:t>
      </w:r>
      <w:r w:rsidR="00B60A99">
        <w:t xml:space="preserve"> ….</w:t>
      </w:r>
      <w:r>
        <w:t xml:space="preserve"> tháng 12</w:t>
      </w:r>
      <w:r w:rsidR="00263824">
        <w:t xml:space="preserve"> năm 2020</w:t>
      </w:r>
      <w:r>
        <w:t xml:space="preserve"> của Thành ủy v</w:t>
      </w:r>
      <w:r w:rsidR="00263824">
        <w:t>ề phương hướng, nhiệm vụ năm 2021</w:t>
      </w:r>
      <w:r>
        <w:t>; Thành ủy, Ban Thường vụ Thành ủy ban hà</w:t>
      </w:r>
      <w:r w:rsidR="00263824">
        <w:t>nh chương trình công tác năm 2021</w:t>
      </w:r>
      <w:r w:rsidR="00A000B2">
        <w:t>với những nội dung sau</w:t>
      </w:r>
      <w:r>
        <w:t>:</w:t>
      </w:r>
    </w:p>
    <w:p w:rsidR="00334495" w:rsidRDefault="00334495" w:rsidP="0059310F">
      <w:pPr>
        <w:spacing w:before="120"/>
        <w:ind w:firstLine="567"/>
        <w:jc w:val="both"/>
        <w:rPr>
          <w:b/>
          <w:bCs w:val="0"/>
          <w:iCs w:val="0"/>
        </w:rPr>
      </w:pPr>
      <w:r>
        <w:rPr>
          <w:b/>
        </w:rPr>
        <w:t>I- Các Hội nghị định kỳ của Thành ủy</w:t>
      </w:r>
    </w:p>
    <w:p w:rsidR="00334495" w:rsidRPr="00D71E98" w:rsidRDefault="00334495" w:rsidP="0059310F">
      <w:pPr>
        <w:pStyle w:val="BodyTextIndent"/>
        <w:spacing w:before="120"/>
        <w:ind w:firstLine="567"/>
        <w:rPr>
          <w:b/>
        </w:rPr>
      </w:pPr>
      <w:r>
        <w:rPr>
          <w:b/>
        </w:rPr>
        <w:t xml:space="preserve">1- </w:t>
      </w:r>
      <w:r w:rsidRPr="00D71E98">
        <w:rPr>
          <w:b/>
        </w:rPr>
        <w:t xml:space="preserve">Hội nghị Thành uỷ lần thứ </w:t>
      </w:r>
      <w:r w:rsidR="00263824">
        <w:rPr>
          <w:b/>
        </w:rPr>
        <w:t>4</w:t>
      </w:r>
      <w:r>
        <w:rPr>
          <w:b/>
        </w:rPr>
        <w:t xml:space="preserve"> </w:t>
      </w:r>
      <w:r w:rsidR="00263824">
        <w:rPr>
          <w:b/>
        </w:rPr>
        <w:t>(tháng 3/2021)</w:t>
      </w:r>
    </w:p>
    <w:p w:rsidR="00334495" w:rsidRPr="00031779" w:rsidRDefault="00334495" w:rsidP="0059310F">
      <w:pPr>
        <w:spacing w:before="120"/>
        <w:ind w:firstLine="567"/>
        <w:jc w:val="both"/>
        <w:rPr>
          <w:iCs w:val="0"/>
        </w:rPr>
      </w:pPr>
      <w:r w:rsidRPr="00031779">
        <w:rPr>
          <w:b/>
        </w:rPr>
        <w:t>* Thời gian</w:t>
      </w:r>
      <w:r w:rsidR="00263824">
        <w:t>: tháng 3/2021</w:t>
      </w:r>
      <w:r w:rsidRPr="00031779">
        <w:t>.</w:t>
      </w:r>
    </w:p>
    <w:p w:rsidR="00334495" w:rsidRDefault="00334495" w:rsidP="0059310F">
      <w:pPr>
        <w:spacing w:before="120"/>
        <w:ind w:firstLine="567"/>
        <w:jc w:val="both"/>
        <w:rPr>
          <w:iCs w:val="0"/>
        </w:rPr>
      </w:pPr>
      <w:r w:rsidRPr="00031779">
        <w:rPr>
          <w:b/>
        </w:rPr>
        <w:t>* Nội dung</w:t>
      </w:r>
      <w:r w:rsidRPr="00031779">
        <w:t xml:space="preserve">: </w:t>
      </w:r>
    </w:p>
    <w:p w:rsidR="00263824" w:rsidRDefault="00263824" w:rsidP="0059310F">
      <w:pPr>
        <w:spacing w:before="120"/>
        <w:ind w:firstLine="567"/>
        <w:jc w:val="both"/>
      </w:pPr>
      <w:r>
        <w:t>- Sơ kết tình hìn</w:t>
      </w:r>
      <w:r w:rsidR="00A000B2">
        <w:t>h thực hiện nhiệm vụ quý I/2021;</w:t>
      </w:r>
      <w:r>
        <w:t xml:space="preserve"> triển khai nhiệm vụ quý II/2021.</w:t>
      </w:r>
    </w:p>
    <w:p w:rsidR="00263824" w:rsidRDefault="00263824" w:rsidP="0059310F">
      <w:pPr>
        <w:spacing w:before="120"/>
        <w:ind w:firstLine="567"/>
        <w:jc w:val="both"/>
      </w:pPr>
      <w:r>
        <w:t>- Thực hiện công tác rà soát, bổ sung quy hoạch cán bộ nhiệm kỳ 2020-2025; xây dựng quy h</w:t>
      </w:r>
      <w:r w:rsidR="0059310F">
        <w:t>oạch cán bộ nhiệm kỳ 2025-2030;</w:t>
      </w:r>
    </w:p>
    <w:p w:rsidR="00263824" w:rsidRDefault="00263824" w:rsidP="0059310F">
      <w:pPr>
        <w:spacing w:before="120"/>
        <w:ind w:firstLine="567"/>
        <w:jc w:val="both"/>
      </w:pPr>
      <w:r>
        <w:t>- Giới thiệu nhân sự ứng cử các chức danh HĐND-UBND các cấp nhiệm kỳ 2021-2026.</w:t>
      </w:r>
    </w:p>
    <w:p w:rsidR="00334495" w:rsidRDefault="00263824" w:rsidP="0059310F">
      <w:pPr>
        <w:spacing w:before="120"/>
        <w:ind w:firstLine="567"/>
        <w:jc w:val="both"/>
        <w:rPr>
          <w:bCs w:val="0"/>
          <w:iCs w:val="0"/>
        </w:rPr>
      </w:pPr>
      <w:r>
        <w:t>- Ban hành Nghị quyết về tăng cường sự lãnh đạo của Đảng đối với công tác dân vận trên địa bàn thành phố giai đoạn 2021-2025.</w:t>
      </w:r>
    </w:p>
    <w:p w:rsidR="00334495" w:rsidRDefault="00263824" w:rsidP="0059310F">
      <w:pPr>
        <w:spacing w:before="120"/>
        <w:ind w:firstLine="567"/>
        <w:jc w:val="both"/>
        <w:rPr>
          <w:b/>
          <w:bCs w:val="0"/>
          <w:iCs w:val="0"/>
        </w:rPr>
      </w:pPr>
      <w:r>
        <w:rPr>
          <w:b/>
        </w:rPr>
        <w:t>2- Hội nghị Thành ủy lần thứ 5</w:t>
      </w:r>
    </w:p>
    <w:p w:rsidR="00334495" w:rsidRPr="00031779" w:rsidRDefault="00334495" w:rsidP="0059310F">
      <w:pPr>
        <w:spacing w:before="120"/>
        <w:ind w:firstLine="567"/>
        <w:jc w:val="both"/>
        <w:rPr>
          <w:iCs w:val="0"/>
        </w:rPr>
      </w:pPr>
      <w:r w:rsidRPr="00031779">
        <w:rPr>
          <w:b/>
        </w:rPr>
        <w:t>* Thời gian</w:t>
      </w:r>
      <w:r w:rsidRPr="00031779">
        <w:t xml:space="preserve">: tháng </w:t>
      </w:r>
      <w:r>
        <w:t>6</w:t>
      </w:r>
      <w:r w:rsidR="00263824">
        <w:t>/2021</w:t>
      </w:r>
    </w:p>
    <w:p w:rsidR="00334495" w:rsidRDefault="00334495" w:rsidP="0059310F">
      <w:pPr>
        <w:spacing w:before="120"/>
        <w:ind w:firstLine="567"/>
        <w:jc w:val="both"/>
        <w:rPr>
          <w:iCs w:val="0"/>
        </w:rPr>
      </w:pPr>
      <w:r w:rsidRPr="00031779">
        <w:rPr>
          <w:b/>
        </w:rPr>
        <w:t>* Nội dung</w:t>
      </w:r>
      <w:r w:rsidRPr="00031779">
        <w:t xml:space="preserve">: </w:t>
      </w:r>
    </w:p>
    <w:p w:rsidR="00263824" w:rsidRDefault="00263824" w:rsidP="0059310F">
      <w:pPr>
        <w:pStyle w:val="BodyTextIndent"/>
        <w:spacing w:before="120"/>
        <w:ind w:firstLine="567"/>
      </w:pPr>
      <w:r>
        <w:t>- Sơ kết tình hình thực hiện nhiệm vụ 6 tháng đầu năm, triển khai nhiệm vụ 6 tháng cuối năm 2021.</w:t>
      </w:r>
    </w:p>
    <w:p w:rsidR="00263824" w:rsidRDefault="00263824" w:rsidP="0059310F">
      <w:pPr>
        <w:pStyle w:val="BodyTextIndent"/>
        <w:spacing w:before="120"/>
        <w:ind w:firstLine="567"/>
      </w:pPr>
      <w:r>
        <w:t>- Xây dựng Chương trình thực hiện Nghị quyết Đại hội Đảng bộ tỉnh Quảng Nam lần thứ XXII, Nghị quyết Đại hội Đảng toàn quốc lần thứ XIII.</w:t>
      </w:r>
    </w:p>
    <w:p w:rsidR="00263824" w:rsidRDefault="00263824" w:rsidP="0059310F">
      <w:pPr>
        <w:pStyle w:val="BodyTextIndent"/>
        <w:spacing w:before="120"/>
        <w:ind w:firstLine="567"/>
      </w:pPr>
      <w:r>
        <w:t>- Sơ kết tình hình thực hiện Nghị quyết số 10-NQ/TU, ngày 30/10/2017 của Thành ủy về một số vấn đề cơ bản phát triển vùng Đông thành phố giai đoạn 2017-2025;</w:t>
      </w:r>
    </w:p>
    <w:p w:rsidR="00263824" w:rsidRDefault="00263824" w:rsidP="0059310F">
      <w:pPr>
        <w:pStyle w:val="BodyTextIndent"/>
        <w:spacing w:before="120"/>
        <w:ind w:firstLine="567"/>
      </w:pPr>
      <w:r>
        <w:t xml:space="preserve">- Tổng kết 05 năm thực hiện Nghị quyết số 04-NQ/TU, ngày 11/4/2016 của Thành ủy về bồi thường, hỗ trợ và tái định cư khi nhà nước thu hồi đất trên địa bàn thành phố giai đoạn 2016-2020; </w:t>
      </w:r>
      <w:r w:rsidR="00A42FAE">
        <w:t xml:space="preserve">ban hành Nghị quyết về </w:t>
      </w:r>
      <w:r>
        <w:t xml:space="preserve">công tác bồi thường, giải </w:t>
      </w:r>
      <w:r>
        <w:lastRenderedPageBreak/>
        <w:t>phóng mặt bằng và tái định cư trên địa bàn thành phố giai đoạn 2021-2025, định hướng đến năm 2030.</w:t>
      </w:r>
    </w:p>
    <w:p w:rsidR="00263824" w:rsidRDefault="00263824" w:rsidP="0059310F">
      <w:pPr>
        <w:pStyle w:val="BodyTextIndent"/>
        <w:spacing w:before="120"/>
        <w:ind w:firstLine="567"/>
      </w:pPr>
      <w:r>
        <w:t xml:space="preserve">- Tổng kết 05 năm thực hiện Nghị quyết số 05-NQ/TU, ngày 11/4/2016 của Thành ủy về việc đẩy mạnh cải cách hành chính trên địa bàn thành phố giai đoạn 2016-2020; </w:t>
      </w:r>
      <w:r w:rsidR="007A25CE">
        <w:t>ban hành Nghị quyết về</w:t>
      </w:r>
      <w:r>
        <w:t xml:space="preserve"> đẩy mạnh cải cách hành chính trên địa bàn thành phố giai đoạn 2021-2025, định hướng đến năm 2030.</w:t>
      </w:r>
    </w:p>
    <w:p w:rsidR="00263824" w:rsidRDefault="00263824" w:rsidP="0059310F">
      <w:pPr>
        <w:pStyle w:val="BodyTextIndent"/>
        <w:spacing w:before="120"/>
        <w:ind w:firstLine="567"/>
      </w:pPr>
      <w:r>
        <w:t xml:space="preserve">- Tổng kết 05 năm thực hiện Nghị quyết số 06-NQ/TU, ngày 08/8/2016 của Thành ủy về phát triển giáo dục thành phố Tam Kỳ giai đoạn 2016-2020; </w:t>
      </w:r>
      <w:r w:rsidR="007A25CE">
        <w:t>ban hành Nghị quyết về</w:t>
      </w:r>
      <w:r>
        <w:t xml:space="preserve"> phát triển giáo dục thành phố Tam Kỳ giai đoạn 2021-2025, định hướng đến năm 2030.</w:t>
      </w:r>
    </w:p>
    <w:p w:rsidR="00334495" w:rsidRDefault="00263824" w:rsidP="0059310F">
      <w:pPr>
        <w:pStyle w:val="BodyTextIndent"/>
        <w:spacing w:before="120"/>
        <w:ind w:firstLine="567"/>
      </w:pPr>
      <w:r>
        <w:t xml:space="preserve">- Tổng kết 05 năm thực hiện Nghị quyết số 07-NQ/TU, ngày 08/8/2016 của Thành ủy về phát triển kinh tế thành phố giai đoạn 2016- 2020; cho ý kiến để UBND Thành phố ban hành Đề án phát triển kinh tế Nông nghiệp thành phố giai đoạn 2021-2025, định hướng đến năm 2030; Đề án phát triển du lịch thành phố giai đoạn 2020-2025, định </w:t>
      </w:r>
      <w:r w:rsidR="007A25CE">
        <w:t>hướng đến năm 2030 để thực hiện.</w:t>
      </w:r>
    </w:p>
    <w:p w:rsidR="00334495" w:rsidRDefault="00263824" w:rsidP="0059310F">
      <w:pPr>
        <w:spacing w:before="120"/>
        <w:ind w:firstLine="567"/>
        <w:jc w:val="both"/>
        <w:rPr>
          <w:b/>
          <w:bCs w:val="0"/>
          <w:iCs w:val="0"/>
        </w:rPr>
      </w:pPr>
      <w:r>
        <w:rPr>
          <w:b/>
        </w:rPr>
        <w:t>3- Hội nghị Thành ủy lần thứ 6</w:t>
      </w:r>
    </w:p>
    <w:p w:rsidR="00334495" w:rsidRDefault="00334495" w:rsidP="0059310F">
      <w:pPr>
        <w:spacing w:before="120"/>
        <w:ind w:firstLine="567"/>
        <w:jc w:val="both"/>
        <w:rPr>
          <w:iCs w:val="0"/>
        </w:rPr>
      </w:pPr>
      <w:r>
        <w:rPr>
          <w:b/>
        </w:rPr>
        <w:t>* Thời gian</w:t>
      </w:r>
      <w:r w:rsidR="00263824">
        <w:t>: tháng 9/2021</w:t>
      </w:r>
      <w:r>
        <w:t>.</w:t>
      </w:r>
    </w:p>
    <w:p w:rsidR="00334495" w:rsidRPr="00031779" w:rsidRDefault="00334495" w:rsidP="0059310F">
      <w:pPr>
        <w:spacing w:before="120"/>
        <w:ind w:firstLine="567"/>
        <w:jc w:val="both"/>
        <w:rPr>
          <w:iCs w:val="0"/>
        </w:rPr>
      </w:pPr>
      <w:r w:rsidRPr="00031779">
        <w:rPr>
          <w:b/>
        </w:rPr>
        <w:t>* Nội dung</w:t>
      </w:r>
      <w:r w:rsidRPr="00031779">
        <w:t xml:space="preserve">: </w:t>
      </w:r>
    </w:p>
    <w:p w:rsidR="00263824" w:rsidRDefault="00263824" w:rsidP="0059310F">
      <w:pPr>
        <w:pStyle w:val="BodyTextIndent"/>
        <w:spacing w:before="120"/>
        <w:ind w:firstLine="567"/>
      </w:pPr>
      <w:r>
        <w:t>- Sơ kết tình hình thực hiện nhiệm vụ 9 tháng đầu năm, triển khai nhiệm vụ quý IV/2021.</w:t>
      </w:r>
    </w:p>
    <w:p w:rsidR="00263824" w:rsidRDefault="00263824" w:rsidP="0059310F">
      <w:pPr>
        <w:pStyle w:val="BodyTextIndent"/>
        <w:spacing w:before="120"/>
        <w:ind w:firstLine="567"/>
      </w:pPr>
      <w:r>
        <w:t>- Ban hành Nghị quyết về các giải pháp phát triển đô thị Tam Kỳ cơ bản đạt các tiêu chí đô thị loại I vào năm 2025, định hướng đến năm 2030 theo hướng đô thị sinh thái, thông minh.</w:t>
      </w:r>
    </w:p>
    <w:p w:rsidR="00263824" w:rsidRDefault="00263824" w:rsidP="0059310F">
      <w:pPr>
        <w:pStyle w:val="BodyTextIndent"/>
        <w:spacing w:before="120"/>
        <w:ind w:firstLine="567"/>
      </w:pPr>
      <w:r>
        <w:t xml:space="preserve">- Ban hành Nghị quyết về xây dựng phong trào toàn dân bảo vệ an ninh </w:t>
      </w:r>
      <w:r w:rsidR="007A25CE">
        <w:t>T</w:t>
      </w:r>
      <w:r>
        <w:t>ổ quốc và xây dựng thành phố bình yên giai đoạn 2021-2025, định hướng đến năm 2030;</w:t>
      </w:r>
    </w:p>
    <w:p w:rsidR="00334495" w:rsidRDefault="00263824" w:rsidP="0059310F">
      <w:pPr>
        <w:pStyle w:val="BodyTextIndent"/>
        <w:spacing w:before="120"/>
        <w:ind w:firstLine="567"/>
        <w:rPr>
          <w:b/>
          <w:bCs w:val="0"/>
          <w:iCs w:val="0"/>
        </w:rPr>
      </w:pPr>
      <w:r>
        <w:t>- Tổng kết 03 năm thực hiện Chương trình giảm nghèo bền vững, chống tái nghèo trên địa bàn thành phố giai đoạn 2018 - 2020;</w:t>
      </w:r>
      <w:r w:rsidR="007A25CE">
        <w:t xml:space="preserve"> cho ý kiến để UBND Thành phố ban hành Chương trình</w:t>
      </w:r>
      <w:r>
        <w:t xml:space="preserve"> giảm nghèo bền vững giai đoạn 2021 - 2025 trên địa bàn thành phố.</w:t>
      </w:r>
    </w:p>
    <w:p w:rsidR="00334495" w:rsidRDefault="00334495" w:rsidP="0059310F">
      <w:pPr>
        <w:spacing w:before="120"/>
        <w:ind w:firstLine="567"/>
        <w:jc w:val="both"/>
        <w:rPr>
          <w:b/>
          <w:bCs w:val="0"/>
          <w:iCs w:val="0"/>
        </w:rPr>
      </w:pPr>
      <w:r>
        <w:rPr>
          <w:b/>
        </w:rPr>
        <w:t xml:space="preserve">4- Hội nghị Thành ủy lần thứ </w:t>
      </w:r>
      <w:r w:rsidR="00F20109">
        <w:rPr>
          <w:b/>
        </w:rPr>
        <w:t>7</w:t>
      </w:r>
    </w:p>
    <w:p w:rsidR="00334495" w:rsidRDefault="00334495" w:rsidP="0059310F">
      <w:pPr>
        <w:spacing w:before="120"/>
        <w:ind w:firstLine="567"/>
        <w:jc w:val="both"/>
        <w:rPr>
          <w:iCs w:val="0"/>
        </w:rPr>
      </w:pPr>
      <w:r>
        <w:rPr>
          <w:b/>
        </w:rPr>
        <w:t>* Thời gian</w:t>
      </w:r>
      <w:r>
        <w:t>:</w:t>
      </w:r>
      <w:r w:rsidR="00F20109">
        <w:t xml:space="preserve"> tháng 12/2021</w:t>
      </w:r>
    </w:p>
    <w:p w:rsidR="00334495" w:rsidRPr="00031779" w:rsidRDefault="00334495" w:rsidP="0059310F">
      <w:pPr>
        <w:spacing w:before="120"/>
        <w:ind w:firstLine="567"/>
        <w:jc w:val="both"/>
        <w:rPr>
          <w:iCs w:val="0"/>
        </w:rPr>
      </w:pPr>
      <w:r w:rsidRPr="00031779">
        <w:rPr>
          <w:b/>
        </w:rPr>
        <w:t>* Nội dung</w:t>
      </w:r>
      <w:r w:rsidRPr="00031779">
        <w:t xml:space="preserve">: </w:t>
      </w:r>
    </w:p>
    <w:p w:rsidR="00F20109" w:rsidRDefault="00F20109" w:rsidP="0059310F">
      <w:pPr>
        <w:pStyle w:val="BodyTextIndent"/>
        <w:spacing w:before="120"/>
        <w:ind w:firstLine="567"/>
      </w:pPr>
      <w:r>
        <w:t>- Tổng kết tình hình thực hiện nhiệm vụ chính trị năm 2021; quyết nghị phương hướng, nhiệm vụ năm 2022.</w:t>
      </w:r>
    </w:p>
    <w:p w:rsidR="00F20109" w:rsidRDefault="00F20109" w:rsidP="0059310F">
      <w:pPr>
        <w:pStyle w:val="BodyTextIndent"/>
        <w:spacing w:before="120"/>
        <w:ind w:firstLine="567"/>
      </w:pPr>
      <w:r>
        <w:t xml:space="preserve">- Tổng kết 5 năm triển khai thực hiện Nghị quyết số 08-NQ/TU, ngày 17/10/2016 của Thành ủy về “Nâng cao chất lượng, hiệu quả công tác giáo dục chính trị, tư tưởng trên địa bàn Thành phố giai đoạn 2016-2020’’; </w:t>
      </w:r>
      <w:r w:rsidR="007A25CE">
        <w:t xml:space="preserve">ban hành Nghị quyết về </w:t>
      </w:r>
      <w:r>
        <w:t>Nâng cao chất lượng, hiệu quả công tác giáo dục chính trị, tư tưởng trên địa bàn Thành phố giai đoạn 2021-2025’’.</w:t>
      </w:r>
    </w:p>
    <w:p w:rsidR="00F20109" w:rsidRDefault="00F20109" w:rsidP="0059310F">
      <w:pPr>
        <w:pStyle w:val="BodyTextIndent"/>
        <w:spacing w:before="120"/>
        <w:ind w:firstLine="567"/>
      </w:pPr>
      <w:r>
        <w:lastRenderedPageBreak/>
        <w:t xml:space="preserve">- Sơ kết 05 năm thực hiện Chỉ thị số 10-CT/TU, ngày 31/10/2016 của Ban Thường vụ Thành ủy về tăng cường sự lãnh đạo của Đảng đối với trật tự đô thị và xây dựng tuyến phố văn minh đô thị; </w:t>
      </w:r>
      <w:r w:rsidR="007A25CE">
        <w:t>ban hành Nghị quyết</w:t>
      </w:r>
      <w:r>
        <w:t xml:space="preserve"> về tăng cường sự lãnh đạo của Đảng đối với trật tự đô thị và xây dựng tuyến phố văn minh đô thị, gắn với cuộc vận động “Toàn dân đoàn kết xây dựng nông thôn mới, đô thị văn minh“ giai đoạn 2021-2025;</w:t>
      </w:r>
    </w:p>
    <w:p w:rsidR="00F20109" w:rsidRDefault="00F20109" w:rsidP="0059310F">
      <w:pPr>
        <w:pStyle w:val="BodyTextIndent"/>
        <w:spacing w:before="120"/>
        <w:ind w:firstLine="567"/>
      </w:pPr>
      <w:r>
        <w:t xml:space="preserve">- Sơ kết 05 năm thực hiện Chỉ thị số 07-CT/TU, ngày 31/10/2016 của Ban Thường vụ Thành ủy về nâng cao chất lượng tiếp công dân, giải quyết đơn thư khiếu nại, tố cáo; </w:t>
      </w:r>
      <w:r w:rsidR="0038203A">
        <w:t>ban hành Chỉ thị về</w:t>
      </w:r>
      <w:r>
        <w:t xml:space="preserve"> cao chất lượng tiếp công dân, giải quyết đơn thư khiếu nại, tố cáo giai đoạn 2021-2025;</w:t>
      </w:r>
    </w:p>
    <w:p w:rsidR="00334495" w:rsidRDefault="00F20109" w:rsidP="0059310F">
      <w:pPr>
        <w:pStyle w:val="BodyTextIndent"/>
        <w:spacing w:before="120"/>
        <w:ind w:firstLine="567"/>
      </w:pPr>
      <w:r>
        <w:t>- Tổng kết công tác xây dựng Đảng năm 2021; xây dựng Chương trình công tác kiểm tra, giám sát của cấp uỷ năm 2022.</w:t>
      </w:r>
    </w:p>
    <w:p w:rsidR="00334495" w:rsidRDefault="00334495" w:rsidP="0059310F">
      <w:pPr>
        <w:spacing w:before="120"/>
        <w:ind w:firstLine="567"/>
        <w:jc w:val="both"/>
        <w:rPr>
          <w:b/>
          <w:bCs w:val="0"/>
        </w:rPr>
      </w:pPr>
      <w:r>
        <w:rPr>
          <w:b/>
        </w:rPr>
        <w:t xml:space="preserve">II- Hội nghị chuyên đề của Ban </w:t>
      </w:r>
      <w:r w:rsidR="00F20109">
        <w:rPr>
          <w:b/>
        </w:rPr>
        <w:t>Thường vụ thành ủy</w:t>
      </w:r>
    </w:p>
    <w:p w:rsidR="00334495" w:rsidRDefault="00F20109" w:rsidP="0059310F">
      <w:pPr>
        <w:spacing w:before="120"/>
        <w:ind w:firstLine="567"/>
        <w:jc w:val="both"/>
        <w:rPr>
          <w:b/>
          <w:bCs w:val="0"/>
        </w:rPr>
      </w:pPr>
      <w:r>
        <w:rPr>
          <w:b/>
        </w:rPr>
        <w:t>1- Quý I/2021</w:t>
      </w:r>
      <w:r w:rsidR="00334495">
        <w:rPr>
          <w:b/>
        </w:rPr>
        <w:t>:</w:t>
      </w:r>
    </w:p>
    <w:p w:rsidR="001B3A54" w:rsidRDefault="001B3A54" w:rsidP="0059310F">
      <w:pPr>
        <w:pStyle w:val="BodyTextIndent"/>
        <w:spacing w:before="120"/>
        <w:ind w:firstLine="567"/>
      </w:pPr>
      <w:r>
        <w:t>- Cho ý kiến về các nội dung trình kỳ họp Ban Chấp hành Đảng bộ Thành phố lần thứ 4.</w:t>
      </w:r>
    </w:p>
    <w:p w:rsidR="0059310F" w:rsidRDefault="0059310F" w:rsidP="0059310F">
      <w:pPr>
        <w:pStyle w:val="BodyTextIndent"/>
        <w:spacing w:before="120"/>
        <w:ind w:firstLine="567"/>
      </w:pPr>
      <w:r>
        <w:t>- Ban hành Kế hoạch luân chuyển cán bộ giai đoạn 2021-2025;</w:t>
      </w:r>
    </w:p>
    <w:p w:rsidR="00A1403C" w:rsidRDefault="00A1403C" w:rsidP="0059310F">
      <w:pPr>
        <w:pStyle w:val="BodyTextIndent"/>
        <w:spacing w:before="120"/>
        <w:ind w:firstLine="567"/>
        <w:rPr>
          <w:szCs w:val="28"/>
          <w:lang w:eastAsia="vi-VN"/>
        </w:rPr>
      </w:pPr>
      <w:r>
        <w:rPr>
          <w:szCs w:val="28"/>
        </w:rPr>
        <w:t>-</w:t>
      </w:r>
      <w:r w:rsidR="004A377C">
        <w:rPr>
          <w:szCs w:val="28"/>
        </w:rPr>
        <w:t xml:space="preserve"> Ban hành</w:t>
      </w:r>
      <w:r>
        <w:rPr>
          <w:szCs w:val="28"/>
        </w:rPr>
        <w:t xml:space="preserve"> Chỉ thị về tăng cường hiệu lực, hiệu quả thực hiện chính sách, pháp luật về phòng, chống xâm hại trẻ em trong giai đoạn mới</w:t>
      </w:r>
      <w:r>
        <w:rPr>
          <w:szCs w:val="28"/>
          <w:lang w:eastAsia="vi-VN"/>
        </w:rPr>
        <w:t>;</w:t>
      </w:r>
    </w:p>
    <w:p w:rsidR="00A1403C" w:rsidRDefault="00A1403C" w:rsidP="0059310F">
      <w:pPr>
        <w:pStyle w:val="BodyTextIndent"/>
        <w:spacing w:before="120"/>
        <w:ind w:firstLine="567"/>
      </w:pPr>
      <w:r>
        <w:rPr>
          <w:szCs w:val="28"/>
        </w:rPr>
        <w:t xml:space="preserve">- </w:t>
      </w:r>
      <w:r w:rsidR="004A377C">
        <w:rPr>
          <w:szCs w:val="28"/>
        </w:rPr>
        <w:t xml:space="preserve">Ban hành </w:t>
      </w:r>
      <w:r>
        <w:rPr>
          <w:szCs w:val="28"/>
        </w:rPr>
        <w:t>Chỉ thị về tăng cường sự lãnh đạo của Đảng đối với công tác thanh niên giai đoạn 2020-2025;</w:t>
      </w:r>
    </w:p>
    <w:p w:rsidR="00334495" w:rsidRDefault="00334495" w:rsidP="0059310F">
      <w:pPr>
        <w:pStyle w:val="BodyTextIndent"/>
        <w:spacing w:before="120"/>
        <w:ind w:firstLine="567"/>
      </w:pPr>
      <w:r>
        <w:t xml:space="preserve">- Nghe UBND Thành phố báo cáo tình hình thực hiện công tác BT-GPMB; tiến độ triển khai các dự </w:t>
      </w:r>
      <w:proofErr w:type="gramStart"/>
      <w:r>
        <w:t>án</w:t>
      </w:r>
      <w:proofErr w:type="gramEnd"/>
      <w:r>
        <w:t xml:space="preserve"> trọng điểm trên địa bàn Thành phố.</w:t>
      </w:r>
    </w:p>
    <w:p w:rsidR="00334495" w:rsidRDefault="00F20109" w:rsidP="0059310F">
      <w:pPr>
        <w:spacing w:before="120"/>
        <w:ind w:firstLine="567"/>
        <w:jc w:val="both"/>
        <w:rPr>
          <w:b/>
          <w:bCs w:val="0"/>
        </w:rPr>
      </w:pPr>
      <w:r>
        <w:rPr>
          <w:b/>
        </w:rPr>
        <w:t>2- Quý II/2021</w:t>
      </w:r>
      <w:r w:rsidR="00334495">
        <w:rPr>
          <w:b/>
        </w:rPr>
        <w:t>:</w:t>
      </w:r>
    </w:p>
    <w:p w:rsidR="00356BF9" w:rsidRDefault="00356BF9" w:rsidP="0059310F">
      <w:pPr>
        <w:pStyle w:val="BodyTextIndent"/>
        <w:spacing w:before="120"/>
        <w:ind w:firstLine="567"/>
      </w:pPr>
      <w:r>
        <w:t>- Cho ý kiến về các nội dung trình kỳ họp Ban Chấp hành Đảng bộ Thành phố lần thứ 5.</w:t>
      </w:r>
    </w:p>
    <w:p w:rsidR="00334495" w:rsidRDefault="00334495" w:rsidP="0059310F">
      <w:pPr>
        <w:pStyle w:val="BodyTextIndent"/>
        <w:spacing w:before="120"/>
        <w:ind w:firstLine="567"/>
      </w:pPr>
      <w:r>
        <w:t xml:space="preserve">- Nghe UBND Thành phố báo cáo tình hình </w:t>
      </w:r>
      <w:proofErr w:type="gramStart"/>
      <w:r>
        <w:t>thu</w:t>
      </w:r>
      <w:proofErr w:type="gramEnd"/>
      <w:r>
        <w:t xml:space="preserve"> hút đầu tư các dự án trọng điểm trên địa bàn Thành phố.</w:t>
      </w:r>
    </w:p>
    <w:p w:rsidR="00A1403C" w:rsidRDefault="00A1403C" w:rsidP="0059310F">
      <w:pPr>
        <w:pStyle w:val="BodyTextIndent"/>
        <w:spacing w:before="120"/>
        <w:ind w:firstLine="567"/>
        <w:rPr>
          <w:szCs w:val="28"/>
        </w:rPr>
      </w:pPr>
      <w:r>
        <w:t xml:space="preserve">- </w:t>
      </w:r>
      <w:r w:rsidR="004A377C">
        <w:t xml:space="preserve">Ban hành </w:t>
      </w:r>
      <w:r>
        <w:t xml:space="preserve">Chỉ thị về </w:t>
      </w:r>
      <w:r>
        <w:rPr>
          <w:szCs w:val="28"/>
        </w:rPr>
        <w:t>tiếp tục tăng cường sự lãnh đạo của Đảng trong thực hiện Chương trình mục tiêu quốc gia xây dựng Nông thôn mới;</w:t>
      </w:r>
    </w:p>
    <w:p w:rsidR="00356BF9" w:rsidRDefault="00356BF9" w:rsidP="0059310F">
      <w:pPr>
        <w:pStyle w:val="BodyTextIndent"/>
        <w:spacing w:before="120"/>
        <w:ind w:firstLine="567"/>
      </w:pPr>
      <w:r>
        <w:rPr>
          <w:szCs w:val="28"/>
        </w:rPr>
        <w:t xml:space="preserve">- </w:t>
      </w:r>
      <w:r w:rsidR="004A377C">
        <w:rPr>
          <w:szCs w:val="28"/>
        </w:rPr>
        <w:t xml:space="preserve">Ban hành </w:t>
      </w:r>
      <w:r>
        <w:rPr>
          <w:szCs w:val="28"/>
        </w:rPr>
        <w:t xml:space="preserve">Chỉ thị về tăng cường sự lãnh đạo của Đảng đối với công tác phòng ngừa, ứng phó, khắc phục hậu quả thiên </w:t>
      </w:r>
      <w:proofErr w:type="gramStart"/>
      <w:r>
        <w:rPr>
          <w:szCs w:val="28"/>
        </w:rPr>
        <w:t>tai</w:t>
      </w:r>
      <w:proofErr w:type="gramEnd"/>
      <w:r w:rsidR="004A377C">
        <w:rPr>
          <w:szCs w:val="28"/>
        </w:rPr>
        <w:t>.</w:t>
      </w:r>
    </w:p>
    <w:p w:rsidR="00334495" w:rsidRDefault="00F20109" w:rsidP="0059310F">
      <w:pPr>
        <w:spacing w:before="120"/>
        <w:ind w:firstLine="567"/>
        <w:jc w:val="both"/>
        <w:rPr>
          <w:b/>
          <w:bCs w:val="0"/>
        </w:rPr>
      </w:pPr>
      <w:r>
        <w:rPr>
          <w:b/>
        </w:rPr>
        <w:t>3- Quý III/2021</w:t>
      </w:r>
      <w:r w:rsidR="00334495">
        <w:rPr>
          <w:b/>
        </w:rPr>
        <w:t>:</w:t>
      </w:r>
    </w:p>
    <w:p w:rsidR="00356BF9" w:rsidRDefault="00356BF9" w:rsidP="0059310F">
      <w:pPr>
        <w:pStyle w:val="BodyTextIndent"/>
        <w:spacing w:before="120"/>
        <w:ind w:firstLine="567"/>
      </w:pPr>
      <w:r>
        <w:t>- Cho ý kiến về các nội dung trình kỳ họp Ban Chấp hành Đảng bộ Thành phố lần thứ 6.</w:t>
      </w:r>
    </w:p>
    <w:p w:rsidR="0059310F" w:rsidRDefault="00334495" w:rsidP="0059310F">
      <w:pPr>
        <w:pStyle w:val="BodyTextIndent"/>
        <w:spacing w:before="120"/>
        <w:ind w:firstLine="567"/>
        <w:rPr>
          <w:lang w:val="nb-NO"/>
        </w:rPr>
      </w:pPr>
      <w:r>
        <w:t xml:space="preserve">- </w:t>
      </w:r>
      <w:r w:rsidR="004A377C">
        <w:t>Cho ý kiến để UBND Thành phố ban hành C</w:t>
      </w:r>
      <w:r w:rsidR="004A377C" w:rsidRPr="00591C5A">
        <w:rPr>
          <w:lang w:val="nb-NO"/>
        </w:rPr>
        <w:t>hương trình phát triển đô thị Tam Kỳ giai đoạn 202</w:t>
      </w:r>
      <w:r w:rsidR="004A377C">
        <w:rPr>
          <w:lang w:val="nb-NO"/>
        </w:rPr>
        <w:t>1</w:t>
      </w:r>
      <w:r w:rsidR="004A377C" w:rsidRPr="00591C5A">
        <w:rPr>
          <w:lang w:val="nb-NO"/>
        </w:rPr>
        <w:t>-2025</w:t>
      </w:r>
      <w:r w:rsidR="004A377C">
        <w:rPr>
          <w:lang w:val="nb-NO"/>
        </w:rPr>
        <w:t>, định hướng đến năm 2030</w:t>
      </w:r>
      <w:r w:rsidR="0059310F">
        <w:rPr>
          <w:lang w:val="nb-NO"/>
        </w:rPr>
        <w:t>;</w:t>
      </w:r>
    </w:p>
    <w:p w:rsidR="004A377C" w:rsidRDefault="0059310F" w:rsidP="0059310F">
      <w:pPr>
        <w:pStyle w:val="BodyTextIndent"/>
        <w:spacing w:before="120"/>
        <w:ind w:firstLine="567"/>
        <w:rPr>
          <w:lang w:val="nb-NO"/>
        </w:rPr>
      </w:pPr>
      <w:r>
        <w:t xml:space="preserve">- Cho ý kiến để UBND Thành phố ban hành </w:t>
      </w:r>
      <w:r w:rsidRPr="00FC52BB">
        <w:rPr>
          <w:spacing w:val="-2"/>
          <w:position w:val="-2"/>
          <w:lang w:val="it-IT"/>
        </w:rPr>
        <w:t>Đề án phát triển kinh tế Nông nghiệp thành phố giai đoạn 2021-2025, định hướng đến năm 2030</w:t>
      </w:r>
      <w:r>
        <w:rPr>
          <w:spacing w:val="-2"/>
          <w:position w:val="-2"/>
          <w:lang w:val="it-IT"/>
        </w:rPr>
        <w:t>;</w:t>
      </w:r>
      <w:r w:rsidR="004A377C" w:rsidRPr="00591C5A">
        <w:rPr>
          <w:lang w:val="nb-NO"/>
        </w:rPr>
        <w:t xml:space="preserve"> </w:t>
      </w:r>
    </w:p>
    <w:p w:rsidR="00356BF9" w:rsidRDefault="004A377C" w:rsidP="0059310F">
      <w:pPr>
        <w:pStyle w:val="BodyTextIndent"/>
        <w:spacing w:before="120"/>
        <w:ind w:firstLine="567"/>
      </w:pPr>
      <w:r>
        <w:rPr>
          <w:lang w:val="nb-NO"/>
        </w:rPr>
        <w:lastRenderedPageBreak/>
        <w:t xml:space="preserve">- Ban hành </w:t>
      </w:r>
      <w:r w:rsidR="00356BF9">
        <w:rPr>
          <w:szCs w:val="28"/>
        </w:rPr>
        <w:t>Chỉ thị về đẩy mạnh công tác dân vận chính quyền trên địa bàn thành phố giai đoạn 2021-2025;</w:t>
      </w:r>
    </w:p>
    <w:p w:rsidR="00356BF9" w:rsidRDefault="004A377C" w:rsidP="0059310F">
      <w:pPr>
        <w:spacing w:before="120"/>
        <w:ind w:firstLine="567"/>
        <w:jc w:val="both"/>
        <w:rPr>
          <w:szCs w:val="28"/>
        </w:rPr>
      </w:pPr>
      <w:r>
        <w:rPr>
          <w:szCs w:val="28"/>
        </w:rPr>
        <w:t xml:space="preserve">- Cho ý kiến để UBND Thành phố ban hành </w:t>
      </w:r>
      <w:r w:rsidR="00356BF9">
        <w:rPr>
          <w:szCs w:val="28"/>
        </w:rPr>
        <w:t>Kế hoạch phát triển sự nghiệp VHTT-TDTT trên địa bàn thành phố giai đoạn 2021-2025</w:t>
      </w:r>
      <w:r>
        <w:rPr>
          <w:szCs w:val="28"/>
        </w:rPr>
        <w:t>.</w:t>
      </w:r>
    </w:p>
    <w:p w:rsidR="00334495" w:rsidRDefault="00F20109" w:rsidP="0059310F">
      <w:pPr>
        <w:spacing w:before="120"/>
        <w:ind w:firstLine="567"/>
        <w:jc w:val="both"/>
        <w:rPr>
          <w:b/>
          <w:bCs w:val="0"/>
        </w:rPr>
      </w:pPr>
      <w:r>
        <w:rPr>
          <w:b/>
        </w:rPr>
        <w:t>4- Quý IV/2021</w:t>
      </w:r>
      <w:r w:rsidR="00334495">
        <w:rPr>
          <w:b/>
        </w:rPr>
        <w:t>:</w:t>
      </w:r>
    </w:p>
    <w:p w:rsidR="00356BF9" w:rsidRDefault="00356BF9" w:rsidP="0059310F">
      <w:pPr>
        <w:pStyle w:val="BodyTextIndent"/>
        <w:spacing w:before="120"/>
        <w:ind w:firstLine="567"/>
      </w:pPr>
      <w:r>
        <w:t xml:space="preserve">- Cho ý kiến về các nội dung trình kỳ họp Ban Chấp hành Đảng bộ Thành phố lần thứ </w:t>
      </w:r>
      <w:r w:rsidR="004A377C">
        <w:t>7</w:t>
      </w:r>
      <w:r>
        <w:t>.</w:t>
      </w:r>
    </w:p>
    <w:p w:rsidR="00334495" w:rsidRDefault="00334495" w:rsidP="0059310F">
      <w:pPr>
        <w:pStyle w:val="BodyTextIndent"/>
        <w:spacing w:before="120"/>
        <w:ind w:firstLine="567"/>
      </w:pPr>
      <w:r>
        <w:t>- Cho ý kiến về một số định hướng lớn trong phát triển kinh tế-xã hội, QP-AN; thu-chi ngân sách; Đầu tư xây dựng cơ bản năm 202</w:t>
      </w:r>
      <w:r w:rsidR="00F20109">
        <w:t>2 (tháng 10/2021</w:t>
      </w:r>
      <w:r>
        <w:t>).</w:t>
      </w:r>
    </w:p>
    <w:p w:rsidR="00356BF9" w:rsidRDefault="004A377C" w:rsidP="0059310F">
      <w:pPr>
        <w:pStyle w:val="BodyTextIndent"/>
        <w:spacing w:before="120"/>
        <w:ind w:firstLine="567"/>
      </w:pPr>
      <w:r>
        <w:rPr>
          <w:szCs w:val="28"/>
        </w:rPr>
        <w:t xml:space="preserve">- </w:t>
      </w:r>
      <w:r w:rsidR="00356BF9" w:rsidRPr="001931A5">
        <w:rPr>
          <w:szCs w:val="28"/>
        </w:rPr>
        <w:t>Cho ý kiến</w:t>
      </w:r>
      <w:r w:rsidR="00356BF9">
        <w:rPr>
          <w:szCs w:val="28"/>
        </w:rPr>
        <w:t xml:space="preserve"> Đề </w:t>
      </w:r>
      <w:proofErr w:type="gramStart"/>
      <w:r w:rsidR="00356BF9">
        <w:rPr>
          <w:szCs w:val="28"/>
        </w:rPr>
        <w:t>án</w:t>
      </w:r>
      <w:proofErr w:type="gramEnd"/>
      <w:r w:rsidR="00356BF9">
        <w:rPr>
          <w:szCs w:val="28"/>
        </w:rPr>
        <w:t xml:space="preserve"> phát triển du lịch giai đoạn 2021-2025, định hướng đến năm 2030;</w:t>
      </w:r>
    </w:p>
    <w:p w:rsidR="00334495" w:rsidRDefault="00334495" w:rsidP="0059310F">
      <w:pPr>
        <w:pStyle w:val="BodyTextIndent"/>
        <w:spacing w:before="120"/>
        <w:ind w:firstLine="567"/>
      </w:pPr>
      <w:r>
        <w:t>- Cho ý kiến kế hoạch tổ chức các hoạt động kỷ niệm các ngày Lễ, tết năm 20</w:t>
      </w:r>
      <w:r w:rsidR="00F20109">
        <w:t>22</w:t>
      </w:r>
      <w:r>
        <w:t>.</w:t>
      </w:r>
    </w:p>
    <w:p w:rsidR="00A1403C" w:rsidRDefault="00A1403C" w:rsidP="0059310F">
      <w:pPr>
        <w:pStyle w:val="BodyTextIndent"/>
        <w:spacing w:before="120"/>
        <w:ind w:firstLine="567"/>
      </w:pPr>
      <w:r>
        <w:rPr>
          <w:szCs w:val="28"/>
        </w:rPr>
        <w:t xml:space="preserve">- </w:t>
      </w:r>
      <w:r w:rsidR="004A377C">
        <w:rPr>
          <w:szCs w:val="28"/>
        </w:rPr>
        <w:t xml:space="preserve">Ban hành </w:t>
      </w:r>
      <w:r>
        <w:rPr>
          <w:szCs w:val="28"/>
        </w:rPr>
        <w:t>Chỉ thị về tăng cường và nâng cao chất lượng công tác sưu tầm, biên soạn, tuyên truyền, giáo dục lịch sử Đảng bộ địa phương;</w:t>
      </w:r>
    </w:p>
    <w:p w:rsidR="00334495" w:rsidRDefault="00334495" w:rsidP="0059310F">
      <w:pPr>
        <w:spacing w:before="120"/>
        <w:ind w:firstLine="567"/>
        <w:jc w:val="both"/>
      </w:pPr>
      <w:r>
        <w:t>Ngoài ra, B</w:t>
      </w:r>
      <w:r w:rsidR="0059310F">
        <w:t>an Chấp hành</w:t>
      </w:r>
      <w:r>
        <w:t>, Ban Thường vụ Thành ủy tổ chức các Hội nghị bất thường để bàn các công việc đột xuất, quan trọng khác, nhất là công tác cán bộ, công tác tổ chức quán triệt, tuyên truyền và triển khai thực hiện các Nghị quyết Hội nghị Trung ương khóa XII</w:t>
      </w:r>
      <w:r w:rsidR="00F20109">
        <w:t>I</w:t>
      </w:r>
      <w:r>
        <w:t>, của Tỉnh ủy khóa XXI</w:t>
      </w:r>
      <w:r w:rsidR="00F20109">
        <w:t>I</w:t>
      </w:r>
      <w:r>
        <w:t xml:space="preserve">, công tác BT-GPMB, </w:t>
      </w:r>
      <w:r w:rsidR="00853370">
        <w:t xml:space="preserve">thu hút đầu tư, </w:t>
      </w:r>
      <w:r>
        <w:t>đầu tư xây dựng, công tác phát triển đảng viên, chuyển đảng chính thức (mỗi tháng 01 lần);...</w:t>
      </w:r>
    </w:p>
    <w:p w:rsidR="00334495" w:rsidRDefault="00334495" w:rsidP="0059310F">
      <w:pPr>
        <w:spacing w:before="120"/>
        <w:ind w:firstLine="567"/>
        <w:jc w:val="both"/>
      </w:pPr>
      <w:r>
        <w:t>Căn cứ chương trình công tác này, Thành ủy giao cho Ban Thường vụ Thành ủy chỉ đạo UBND Thành phố, các Ban xây dựng Đảng Thành ủy, các ngành chức năng liên quan xây dựng kế hoạch, chuẩn bị các nội dung liên quan trình Thành ủy thông qua để tổ chức thực hiện.</w:t>
      </w:r>
    </w:p>
    <w:p w:rsidR="00334495" w:rsidRDefault="00334495" w:rsidP="00334495">
      <w:pPr>
        <w:spacing w:before="100"/>
        <w:ind w:firstLine="567"/>
        <w:jc w:val="both"/>
      </w:pPr>
    </w:p>
    <w:tbl>
      <w:tblPr>
        <w:tblW w:w="9848" w:type="dxa"/>
        <w:tblLook w:val="0000" w:firstRow="0" w:lastRow="0" w:firstColumn="0" w:lastColumn="0" w:noHBand="0" w:noVBand="0"/>
      </w:tblPr>
      <w:tblGrid>
        <w:gridCol w:w="5688"/>
        <w:gridCol w:w="4160"/>
      </w:tblGrid>
      <w:tr w:rsidR="00334495" w:rsidRPr="00321DE4" w:rsidTr="00483A4D">
        <w:trPr>
          <w:trHeight w:val="2311"/>
        </w:trPr>
        <w:tc>
          <w:tcPr>
            <w:tcW w:w="5688" w:type="dxa"/>
          </w:tcPr>
          <w:p w:rsidR="00334495" w:rsidRPr="00173EE1" w:rsidRDefault="00334495" w:rsidP="00483A4D">
            <w:pPr>
              <w:jc w:val="both"/>
              <w:rPr>
                <w:color w:val="auto"/>
                <w:u w:val="single"/>
                <w:lang w:val="vi-VN"/>
              </w:rPr>
            </w:pPr>
            <w:r w:rsidRPr="00173EE1">
              <w:rPr>
                <w:color w:val="auto"/>
                <w:u w:val="single"/>
                <w:lang w:val="vi-VN"/>
              </w:rPr>
              <w:t>Nơi nhận:</w:t>
            </w:r>
          </w:p>
          <w:p w:rsidR="00334495" w:rsidRDefault="00334495" w:rsidP="00334495">
            <w:pPr>
              <w:jc w:val="both"/>
            </w:pPr>
            <w:r>
              <w:rPr>
                <w:sz w:val="24"/>
                <w:szCs w:val="24"/>
              </w:rPr>
              <w:t>- BTV Tỉnh ủy (b/cáo)</w:t>
            </w:r>
            <w:r w:rsidR="00FD43A4">
              <w:rPr>
                <w:sz w:val="24"/>
                <w:szCs w:val="24"/>
              </w:rPr>
              <w:t>,</w:t>
            </w:r>
            <w:r>
              <w:t xml:space="preserve"> </w:t>
            </w:r>
          </w:p>
          <w:p w:rsidR="00334495" w:rsidRDefault="00334495" w:rsidP="00334495">
            <w:pPr>
              <w:jc w:val="both"/>
              <w:rPr>
                <w:sz w:val="24"/>
                <w:szCs w:val="24"/>
              </w:rPr>
            </w:pPr>
            <w:r>
              <w:rPr>
                <w:sz w:val="24"/>
                <w:szCs w:val="24"/>
              </w:rPr>
              <w:t>- TT HĐND-UBND Thành phố</w:t>
            </w:r>
            <w:r w:rsidR="00FD43A4">
              <w:rPr>
                <w:sz w:val="24"/>
                <w:szCs w:val="24"/>
              </w:rPr>
              <w:t>,</w:t>
            </w:r>
            <w:r>
              <w:rPr>
                <w:sz w:val="24"/>
                <w:szCs w:val="24"/>
              </w:rPr>
              <w:t xml:space="preserve"> </w:t>
            </w:r>
          </w:p>
          <w:p w:rsidR="00334495" w:rsidRDefault="00334495" w:rsidP="00334495">
            <w:pPr>
              <w:jc w:val="both"/>
              <w:rPr>
                <w:sz w:val="24"/>
                <w:szCs w:val="24"/>
              </w:rPr>
            </w:pPr>
            <w:r>
              <w:rPr>
                <w:sz w:val="24"/>
                <w:szCs w:val="24"/>
              </w:rPr>
              <w:t>- Các Ban XD Đảng Thành ủy</w:t>
            </w:r>
            <w:r w:rsidR="00FD43A4">
              <w:rPr>
                <w:sz w:val="24"/>
                <w:szCs w:val="24"/>
              </w:rPr>
              <w:t>,</w:t>
            </w:r>
            <w:r>
              <w:rPr>
                <w:sz w:val="24"/>
                <w:szCs w:val="24"/>
              </w:rPr>
              <w:t xml:space="preserve"> </w:t>
            </w:r>
          </w:p>
          <w:p w:rsidR="00334495" w:rsidRDefault="00334495" w:rsidP="00334495">
            <w:pPr>
              <w:jc w:val="both"/>
              <w:rPr>
                <w:sz w:val="24"/>
                <w:szCs w:val="24"/>
              </w:rPr>
            </w:pPr>
            <w:r>
              <w:rPr>
                <w:sz w:val="24"/>
                <w:szCs w:val="24"/>
              </w:rPr>
              <w:t>- Mặt trận và các đoàn thể TP</w:t>
            </w:r>
            <w:r w:rsidR="00FD43A4">
              <w:rPr>
                <w:sz w:val="24"/>
                <w:szCs w:val="24"/>
              </w:rPr>
              <w:t>,</w:t>
            </w:r>
            <w:r>
              <w:rPr>
                <w:sz w:val="24"/>
                <w:szCs w:val="24"/>
              </w:rPr>
              <w:tab/>
            </w:r>
            <w:r>
              <w:rPr>
                <w:sz w:val="24"/>
                <w:szCs w:val="24"/>
              </w:rPr>
              <w:tab/>
            </w:r>
          </w:p>
          <w:p w:rsidR="00334495" w:rsidRDefault="00334495" w:rsidP="00334495">
            <w:pPr>
              <w:jc w:val="both"/>
              <w:rPr>
                <w:sz w:val="24"/>
                <w:szCs w:val="24"/>
              </w:rPr>
            </w:pPr>
            <w:r>
              <w:rPr>
                <w:sz w:val="24"/>
                <w:szCs w:val="24"/>
              </w:rPr>
              <w:t>- Các TCCS Đảng trực thuộc</w:t>
            </w:r>
            <w:r w:rsidR="00FD43A4">
              <w:rPr>
                <w:sz w:val="24"/>
                <w:szCs w:val="24"/>
              </w:rPr>
              <w:t>,</w:t>
            </w:r>
          </w:p>
          <w:p w:rsidR="00334495" w:rsidRDefault="00334495" w:rsidP="00334495">
            <w:pPr>
              <w:jc w:val="both"/>
              <w:rPr>
                <w:sz w:val="24"/>
                <w:szCs w:val="24"/>
              </w:rPr>
            </w:pPr>
            <w:r>
              <w:rPr>
                <w:sz w:val="24"/>
                <w:szCs w:val="24"/>
              </w:rPr>
              <w:t>- Các đ/c TUV</w:t>
            </w:r>
            <w:r w:rsidR="00FD43A4">
              <w:rPr>
                <w:sz w:val="24"/>
                <w:szCs w:val="24"/>
              </w:rPr>
              <w:t>,</w:t>
            </w:r>
          </w:p>
          <w:p w:rsidR="00334495" w:rsidRPr="00173EE1" w:rsidRDefault="00334495" w:rsidP="00334495">
            <w:pPr>
              <w:jc w:val="both"/>
              <w:rPr>
                <w:color w:val="auto"/>
              </w:rPr>
            </w:pPr>
            <w:r>
              <w:rPr>
                <w:sz w:val="24"/>
                <w:szCs w:val="24"/>
              </w:rPr>
              <w:t>- Lưu VP thành ủy</w:t>
            </w:r>
            <w:r w:rsidR="00FD43A4">
              <w:rPr>
                <w:sz w:val="24"/>
                <w:szCs w:val="24"/>
              </w:rPr>
              <w:t>,</w:t>
            </w:r>
          </w:p>
        </w:tc>
        <w:tc>
          <w:tcPr>
            <w:tcW w:w="4160" w:type="dxa"/>
          </w:tcPr>
          <w:p w:rsidR="00334495" w:rsidRPr="00173EE1" w:rsidRDefault="00334495" w:rsidP="00483A4D">
            <w:pPr>
              <w:pStyle w:val="Heading4"/>
              <w:jc w:val="center"/>
              <w:rPr>
                <w:color w:val="auto"/>
              </w:rPr>
            </w:pPr>
            <w:r>
              <w:rPr>
                <w:bCs/>
              </w:rPr>
              <w:t>T/M THÀNH ỦY</w:t>
            </w:r>
          </w:p>
          <w:p w:rsidR="00334495" w:rsidRPr="00173EE1" w:rsidRDefault="00334495" w:rsidP="00483A4D">
            <w:pPr>
              <w:jc w:val="center"/>
              <w:rPr>
                <w:color w:val="auto"/>
              </w:rPr>
            </w:pPr>
            <w:r>
              <w:t>BÍ THƯ</w:t>
            </w:r>
          </w:p>
          <w:p w:rsidR="00334495" w:rsidRPr="00173EE1" w:rsidRDefault="00334495" w:rsidP="00483A4D">
            <w:pPr>
              <w:jc w:val="center"/>
              <w:rPr>
                <w:color w:val="auto"/>
              </w:rPr>
            </w:pPr>
          </w:p>
          <w:p w:rsidR="00334495" w:rsidRPr="00173EE1" w:rsidRDefault="00334495" w:rsidP="00483A4D">
            <w:pPr>
              <w:jc w:val="center"/>
              <w:rPr>
                <w:color w:val="auto"/>
              </w:rPr>
            </w:pPr>
          </w:p>
          <w:p w:rsidR="00FD43A4" w:rsidRDefault="00FD43A4" w:rsidP="00FD43A4"/>
          <w:p w:rsidR="00FD43A4" w:rsidRPr="00FD43A4" w:rsidRDefault="00FD43A4" w:rsidP="00FD43A4"/>
          <w:p w:rsidR="00334495" w:rsidRPr="00173EE1" w:rsidRDefault="00334495" w:rsidP="00483A4D"/>
          <w:p w:rsidR="00334495" w:rsidRPr="00321DE4" w:rsidRDefault="00334495" w:rsidP="00483A4D">
            <w:pPr>
              <w:pStyle w:val="Heading4"/>
              <w:jc w:val="center"/>
              <w:rPr>
                <w:color w:val="auto"/>
              </w:rPr>
            </w:pPr>
          </w:p>
        </w:tc>
      </w:tr>
    </w:tbl>
    <w:p w:rsidR="00334495" w:rsidRDefault="00334495" w:rsidP="00334495"/>
    <w:p w:rsidR="00334495" w:rsidRDefault="00334495" w:rsidP="00334495"/>
    <w:p w:rsidR="008A6988" w:rsidRDefault="008A6988"/>
    <w:sectPr w:rsidR="008A6988" w:rsidSect="00A42FAE">
      <w:headerReference w:type="even" r:id="rId7"/>
      <w:headerReference w:type="default" r:id="rId8"/>
      <w:pgSz w:w="11907" w:h="16840" w:code="9"/>
      <w:pgMar w:top="1134" w:right="851" w:bottom="964" w:left="1701" w:header="53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53" w:rsidRDefault="000C4753">
      <w:r>
        <w:separator/>
      </w:r>
    </w:p>
  </w:endnote>
  <w:endnote w:type="continuationSeparator" w:id="0">
    <w:p w:rsidR="000C4753" w:rsidRDefault="000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53" w:rsidRDefault="000C4753">
      <w:r>
        <w:separator/>
      </w:r>
    </w:p>
  </w:footnote>
  <w:footnote w:type="continuationSeparator" w:id="0">
    <w:p w:rsidR="000C4753" w:rsidRDefault="000C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52" w:rsidRDefault="00C16A37" w:rsidP="00F872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552" w:rsidRDefault="000C4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52" w:rsidRDefault="00C16A37" w:rsidP="00F872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DA1">
      <w:rPr>
        <w:rStyle w:val="PageNumber"/>
        <w:noProof/>
      </w:rPr>
      <w:t>4</w:t>
    </w:r>
    <w:r>
      <w:rPr>
        <w:rStyle w:val="PageNumber"/>
      </w:rPr>
      <w:fldChar w:fldCharType="end"/>
    </w:r>
  </w:p>
  <w:p w:rsidR="007B0552" w:rsidRDefault="000C4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95"/>
    <w:rsid w:val="00094ECA"/>
    <w:rsid w:val="000C4753"/>
    <w:rsid w:val="001B3A54"/>
    <w:rsid w:val="00263824"/>
    <w:rsid w:val="00294AAF"/>
    <w:rsid w:val="002B199E"/>
    <w:rsid w:val="00334495"/>
    <w:rsid w:val="00356BF9"/>
    <w:rsid w:val="0038203A"/>
    <w:rsid w:val="003C078B"/>
    <w:rsid w:val="004A377C"/>
    <w:rsid w:val="0059310F"/>
    <w:rsid w:val="006E7E23"/>
    <w:rsid w:val="00715AD5"/>
    <w:rsid w:val="007A25CE"/>
    <w:rsid w:val="00813FE1"/>
    <w:rsid w:val="00853370"/>
    <w:rsid w:val="008A6988"/>
    <w:rsid w:val="009454A7"/>
    <w:rsid w:val="00955E03"/>
    <w:rsid w:val="00A000B2"/>
    <w:rsid w:val="00A1403C"/>
    <w:rsid w:val="00A42FAE"/>
    <w:rsid w:val="00B60A99"/>
    <w:rsid w:val="00C16A37"/>
    <w:rsid w:val="00F20109"/>
    <w:rsid w:val="00F35BBA"/>
    <w:rsid w:val="00F5520E"/>
    <w:rsid w:val="00FC1DA1"/>
    <w:rsid w:val="00FD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95"/>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334495"/>
    <w:pPr>
      <w:keepNext/>
      <w:outlineLvl w:val="0"/>
    </w:pPr>
    <w:rPr>
      <w:b/>
      <w:bCs w:val="0"/>
      <w:iCs w:val="0"/>
      <w:color w:val="auto"/>
    </w:rPr>
  </w:style>
  <w:style w:type="paragraph" w:styleId="Heading2">
    <w:name w:val="heading 2"/>
    <w:basedOn w:val="Normal"/>
    <w:next w:val="Normal"/>
    <w:link w:val="Heading2Char"/>
    <w:qFormat/>
    <w:rsid w:val="00334495"/>
    <w:pPr>
      <w:keepNext/>
      <w:jc w:val="center"/>
      <w:outlineLvl w:val="1"/>
    </w:pPr>
    <w:rPr>
      <w:b/>
      <w:bCs w:val="0"/>
      <w:iCs w:val="0"/>
      <w:color w:val="auto"/>
      <w:sz w:val="32"/>
    </w:rPr>
  </w:style>
  <w:style w:type="paragraph" w:styleId="Heading3">
    <w:name w:val="heading 3"/>
    <w:basedOn w:val="Normal"/>
    <w:next w:val="Normal"/>
    <w:link w:val="Heading3Char"/>
    <w:qFormat/>
    <w:rsid w:val="00334495"/>
    <w:pPr>
      <w:keepNext/>
      <w:jc w:val="center"/>
      <w:outlineLvl w:val="2"/>
    </w:pPr>
    <w:rPr>
      <w:b/>
      <w:bCs w:val="0"/>
    </w:rPr>
  </w:style>
  <w:style w:type="paragraph" w:styleId="Heading4">
    <w:name w:val="heading 4"/>
    <w:basedOn w:val="Normal"/>
    <w:next w:val="Normal"/>
    <w:link w:val="Heading4Char"/>
    <w:qFormat/>
    <w:rsid w:val="00334495"/>
    <w:pPr>
      <w:keepNext/>
      <w:jc w:val="both"/>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495"/>
    <w:rPr>
      <w:rFonts w:eastAsia="Times New Roman" w:cs="Times New Roman"/>
      <w:b/>
      <w:szCs w:val="20"/>
    </w:rPr>
  </w:style>
  <w:style w:type="character" w:customStyle="1" w:styleId="Heading2Char">
    <w:name w:val="Heading 2 Char"/>
    <w:basedOn w:val="DefaultParagraphFont"/>
    <w:link w:val="Heading2"/>
    <w:rsid w:val="00334495"/>
    <w:rPr>
      <w:rFonts w:eastAsia="Times New Roman" w:cs="Times New Roman"/>
      <w:b/>
      <w:sz w:val="32"/>
      <w:szCs w:val="20"/>
    </w:rPr>
  </w:style>
  <w:style w:type="character" w:customStyle="1" w:styleId="Heading3Char">
    <w:name w:val="Heading 3 Char"/>
    <w:basedOn w:val="DefaultParagraphFont"/>
    <w:link w:val="Heading3"/>
    <w:rsid w:val="00334495"/>
    <w:rPr>
      <w:rFonts w:eastAsia="Times New Roman" w:cs="Times New Roman"/>
      <w:b/>
      <w:iCs/>
      <w:color w:val="000000"/>
      <w:szCs w:val="20"/>
    </w:rPr>
  </w:style>
  <w:style w:type="character" w:customStyle="1" w:styleId="Heading4Char">
    <w:name w:val="Heading 4 Char"/>
    <w:basedOn w:val="DefaultParagraphFont"/>
    <w:link w:val="Heading4"/>
    <w:rsid w:val="00334495"/>
    <w:rPr>
      <w:rFonts w:eastAsia="Times New Roman" w:cs="Times New Roman"/>
      <w:b/>
      <w:iCs/>
      <w:color w:val="000000"/>
      <w:szCs w:val="20"/>
    </w:rPr>
  </w:style>
  <w:style w:type="paragraph" w:styleId="BodyTextIndent">
    <w:name w:val="Body Text Indent"/>
    <w:basedOn w:val="Normal"/>
    <w:link w:val="BodyTextIndentChar"/>
    <w:rsid w:val="00334495"/>
    <w:pPr>
      <w:ind w:firstLine="720"/>
      <w:jc w:val="both"/>
    </w:pPr>
  </w:style>
  <w:style w:type="character" w:customStyle="1" w:styleId="BodyTextIndentChar">
    <w:name w:val="Body Text Indent Char"/>
    <w:basedOn w:val="DefaultParagraphFont"/>
    <w:link w:val="BodyTextIndent"/>
    <w:rsid w:val="00334495"/>
    <w:rPr>
      <w:rFonts w:eastAsia="Times New Roman" w:cs="Times New Roman"/>
      <w:bCs/>
      <w:iCs/>
      <w:color w:val="000000"/>
      <w:szCs w:val="20"/>
    </w:rPr>
  </w:style>
  <w:style w:type="paragraph" w:styleId="BodyTextIndent2">
    <w:name w:val="Body Text Indent 2"/>
    <w:basedOn w:val="Normal"/>
    <w:link w:val="BodyTextIndent2Char"/>
    <w:rsid w:val="00334495"/>
    <w:pPr>
      <w:ind w:firstLine="720"/>
      <w:jc w:val="both"/>
    </w:pPr>
    <w:rPr>
      <w:color w:val="0000FF"/>
    </w:rPr>
  </w:style>
  <w:style w:type="character" w:customStyle="1" w:styleId="BodyTextIndent2Char">
    <w:name w:val="Body Text Indent 2 Char"/>
    <w:basedOn w:val="DefaultParagraphFont"/>
    <w:link w:val="BodyTextIndent2"/>
    <w:rsid w:val="00334495"/>
    <w:rPr>
      <w:rFonts w:eastAsia="Times New Roman" w:cs="Times New Roman"/>
      <w:bCs/>
      <w:iCs/>
      <w:color w:val="0000FF"/>
      <w:szCs w:val="20"/>
    </w:rPr>
  </w:style>
  <w:style w:type="paragraph" w:styleId="Header">
    <w:name w:val="header"/>
    <w:basedOn w:val="Normal"/>
    <w:link w:val="HeaderChar"/>
    <w:rsid w:val="00334495"/>
    <w:pPr>
      <w:tabs>
        <w:tab w:val="center" w:pos="4320"/>
        <w:tab w:val="right" w:pos="8640"/>
      </w:tabs>
    </w:pPr>
  </w:style>
  <w:style w:type="character" w:customStyle="1" w:styleId="HeaderChar">
    <w:name w:val="Header Char"/>
    <w:basedOn w:val="DefaultParagraphFont"/>
    <w:link w:val="Header"/>
    <w:rsid w:val="00334495"/>
    <w:rPr>
      <w:rFonts w:eastAsia="Times New Roman" w:cs="Times New Roman"/>
      <w:bCs/>
      <w:iCs/>
      <w:color w:val="000000"/>
      <w:szCs w:val="20"/>
    </w:rPr>
  </w:style>
  <w:style w:type="character" w:styleId="PageNumber">
    <w:name w:val="page number"/>
    <w:basedOn w:val="DefaultParagraphFont"/>
    <w:rsid w:val="00334495"/>
  </w:style>
  <w:style w:type="paragraph" w:styleId="BodyText">
    <w:name w:val="Body Text"/>
    <w:basedOn w:val="Normal"/>
    <w:link w:val="BodyTextChar"/>
    <w:rsid w:val="00334495"/>
    <w:pPr>
      <w:spacing w:after="120"/>
    </w:pPr>
  </w:style>
  <w:style w:type="character" w:customStyle="1" w:styleId="BodyTextChar">
    <w:name w:val="Body Text Char"/>
    <w:basedOn w:val="DefaultParagraphFont"/>
    <w:link w:val="BodyText"/>
    <w:rsid w:val="00334495"/>
    <w:rPr>
      <w:rFonts w:eastAsia="Times New Roman" w:cs="Times New Roman"/>
      <w:bCs/>
      <w:iC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95"/>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334495"/>
    <w:pPr>
      <w:keepNext/>
      <w:outlineLvl w:val="0"/>
    </w:pPr>
    <w:rPr>
      <w:b/>
      <w:bCs w:val="0"/>
      <w:iCs w:val="0"/>
      <w:color w:val="auto"/>
    </w:rPr>
  </w:style>
  <w:style w:type="paragraph" w:styleId="Heading2">
    <w:name w:val="heading 2"/>
    <w:basedOn w:val="Normal"/>
    <w:next w:val="Normal"/>
    <w:link w:val="Heading2Char"/>
    <w:qFormat/>
    <w:rsid w:val="00334495"/>
    <w:pPr>
      <w:keepNext/>
      <w:jc w:val="center"/>
      <w:outlineLvl w:val="1"/>
    </w:pPr>
    <w:rPr>
      <w:b/>
      <w:bCs w:val="0"/>
      <w:iCs w:val="0"/>
      <w:color w:val="auto"/>
      <w:sz w:val="32"/>
    </w:rPr>
  </w:style>
  <w:style w:type="paragraph" w:styleId="Heading3">
    <w:name w:val="heading 3"/>
    <w:basedOn w:val="Normal"/>
    <w:next w:val="Normal"/>
    <w:link w:val="Heading3Char"/>
    <w:qFormat/>
    <w:rsid w:val="00334495"/>
    <w:pPr>
      <w:keepNext/>
      <w:jc w:val="center"/>
      <w:outlineLvl w:val="2"/>
    </w:pPr>
    <w:rPr>
      <w:b/>
      <w:bCs w:val="0"/>
    </w:rPr>
  </w:style>
  <w:style w:type="paragraph" w:styleId="Heading4">
    <w:name w:val="heading 4"/>
    <w:basedOn w:val="Normal"/>
    <w:next w:val="Normal"/>
    <w:link w:val="Heading4Char"/>
    <w:qFormat/>
    <w:rsid w:val="00334495"/>
    <w:pPr>
      <w:keepNext/>
      <w:jc w:val="both"/>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495"/>
    <w:rPr>
      <w:rFonts w:eastAsia="Times New Roman" w:cs="Times New Roman"/>
      <w:b/>
      <w:szCs w:val="20"/>
    </w:rPr>
  </w:style>
  <w:style w:type="character" w:customStyle="1" w:styleId="Heading2Char">
    <w:name w:val="Heading 2 Char"/>
    <w:basedOn w:val="DefaultParagraphFont"/>
    <w:link w:val="Heading2"/>
    <w:rsid w:val="00334495"/>
    <w:rPr>
      <w:rFonts w:eastAsia="Times New Roman" w:cs="Times New Roman"/>
      <w:b/>
      <w:sz w:val="32"/>
      <w:szCs w:val="20"/>
    </w:rPr>
  </w:style>
  <w:style w:type="character" w:customStyle="1" w:styleId="Heading3Char">
    <w:name w:val="Heading 3 Char"/>
    <w:basedOn w:val="DefaultParagraphFont"/>
    <w:link w:val="Heading3"/>
    <w:rsid w:val="00334495"/>
    <w:rPr>
      <w:rFonts w:eastAsia="Times New Roman" w:cs="Times New Roman"/>
      <w:b/>
      <w:iCs/>
      <w:color w:val="000000"/>
      <w:szCs w:val="20"/>
    </w:rPr>
  </w:style>
  <w:style w:type="character" w:customStyle="1" w:styleId="Heading4Char">
    <w:name w:val="Heading 4 Char"/>
    <w:basedOn w:val="DefaultParagraphFont"/>
    <w:link w:val="Heading4"/>
    <w:rsid w:val="00334495"/>
    <w:rPr>
      <w:rFonts w:eastAsia="Times New Roman" w:cs="Times New Roman"/>
      <w:b/>
      <w:iCs/>
      <w:color w:val="000000"/>
      <w:szCs w:val="20"/>
    </w:rPr>
  </w:style>
  <w:style w:type="paragraph" w:styleId="BodyTextIndent">
    <w:name w:val="Body Text Indent"/>
    <w:basedOn w:val="Normal"/>
    <w:link w:val="BodyTextIndentChar"/>
    <w:rsid w:val="00334495"/>
    <w:pPr>
      <w:ind w:firstLine="720"/>
      <w:jc w:val="both"/>
    </w:pPr>
  </w:style>
  <w:style w:type="character" w:customStyle="1" w:styleId="BodyTextIndentChar">
    <w:name w:val="Body Text Indent Char"/>
    <w:basedOn w:val="DefaultParagraphFont"/>
    <w:link w:val="BodyTextIndent"/>
    <w:rsid w:val="00334495"/>
    <w:rPr>
      <w:rFonts w:eastAsia="Times New Roman" w:cs="Times New Roman"/>
      <w:bCs/>
      <w:iCs/>
      <w:color w:val="000000"/>
      <w:szCs w:val="20"/>
    </w:rPr>
  </w:style>
  <w:style w:type="paragraph" w:styleId="BodyTextIndent2">
    <w:name w:val="Body Text Indent 2"/>
    <w:basedOn w:val="Normal"/>
    <w:link w:val="BodyTextIndent2Char"/>
    <w:rsid w:val="00334495"/>
    <w:pPr>
      <w:ind w:firstLine="720"/>
      <w:jc w:val="both"/>
    </w:pPr>
    <w:rPr>
      <w:color w:val="0000FF"/>
    </w:rPr>
  </w:style>
  <w:style w:type="character" w:customStyle="1" w:styleId="BodyTextIndent2Char">
    <w:name w:val="Body Text Indent 2 Char"/>
    <w:basedOn w:val="DefaultParagraphFont"/>
    <w:link w:val="BodyTextIndent2"/>
    <w:rsid w:val="00334495"/>
    <w:rPr>
      <w:rFonts w:eastAsia="Times New Roman" w:cs="Times New Roman"/>
      <w:bCs/>
      <w:iCs/>
      <w:color w:val="0000FF"/>
      <w:szCs w:val="20"/>
    </w:rPr>
  </w:style>
  <w:style w:type="paragraph" w:styleId="Header">
    <w:name w:val="header"/>
    <w:basedOn w:val="Normal"/>
    <w:link w:val="HeaderChar"/>
    <w:rsid w:val="00334495"/>
    <w:pPr>
      <w:tabs>
        <w:tab w:val="center" w:pos="4320"/>
        <w:tab w:val="right" w:pos="8640"/>
      </w:tabs>
    </w:pPr>
  </w:style>
  <w:style w:type="character" w:customStyle="1" w:styleId="HeaderChar">
    <w:name w:val="Header Char"/>
    <w:basedOn w:val="DefaultParagraphFont"/>
    <w:link w:val="Header"/>
    <w:rsid w:val="00334495"/>
    <w:rPr>
      <w:rFonts w:eastAsia="Times New Roman" w:cs="Times New Roman"/>
      <w:bCs/>
      <w:iCs/>
      <w:color w:val="000000"/>
      <w:szCs w:val="20"/>
    </w:rPr>
  </w:style>
  <w:style w:type="character" w:styleId="PageNumber">
    <w:name w:val="page number"/>
    <w:basedOn w:val="DefaultParagraphFont"/>
    <w:rsid w:val="00334495"/>
  </w:style>
  <w:style w:type="paragraph" w:styleId="BodyText">
    <w:name w:val="Body Text"/>
    <w:basedOn w:val="Normal"/>
    <w:link w:val="BodyTextChar"/>
    <w:rsid w:val="00334495"/>
    <w:pPr>
      <w:spacing w:after="120"/>
    </w:pPr>
  </w:style>
  <w:style w:type="character" w:customStyle="1" w:styleId="BodyTextChar">
    <w:name w:val="Body Text Char"/>
    <w:basedOn w:val="DefaultParagraphFont"/>
    <w:link w:val="BodyText"/>
    <w:rsid w:val="00334495"/>
    <w:rPr>
      <w:rFonts w:eastAsia="Times New Roman" w:cs="Times New Roman"/>
      <w:bCs/>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13</cp:revision>
  <cp:lastPrinted>2020-12-02T09:31:00Z</cp:lastPrinted>
  <dcterms:created xsi:type="dcterms:W3CDTF">2020-12-02T01:03:00Z</dcterms:created>
  <dcterms:modified xsi:type="dcterms:W3CDTF">2020-12-02T09:31:00Z</dcterms:modified>
</cp:coreProperties>
</file>